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4E6F1" w14:textId="77777777" w:rsidR="00F65CE7" w:rsidRDefault="00C34E70" w:rsidP="00F65CE7">
      <w:pPr>
        <w:pStyle w:val="LeadHeader"/>
        <w:spacing w:before="2760"/>
      </w:pPr>
      <w:r>
        <w:drawing>
          <wp:anchor distT="0" distB="0" distL="114300" distR="114300" simplePos="0" relativeHeight="251658240" behindDoc="0" locked="1" layoutInCell="1" allowOverlap="1" wp14:anchorId="44842C0F" wp14:editId="1D9B161D">
            <wp:simplePos x="0" y="0"/>
            <wp:positionH relativeFrom="margin">
              <wp:posOffset>4445000</wp:posOffset>
            </wp:positionH>
            <wp:positionV relativeFrom="margin">
              <wp:posOffset>7302500</wp:posOffset>
            </wp:positionV>
            <wp:extent cx="1645923" cy="1120142"/>
            <wp:effectExtent l="0" t="0" r="0" b="0"/>
            <wp:wrapNone/>
            <wp:docPr id="100006" name="Picture 10000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t>The Importance of Preventive Care</w:t>
      </w:r>
    </w:p>
    <w:p w14:paraId="5A7C6D30" w14:textId="77777777" w:rsidR="00C2672D" w:rsidRPr="00100F74" w:rsidRDefault="00C34E70" w:rsidP="00100F74">
      <w:pPr>
        <w:pStyle w:val="BodyText1"/>
      </w:pPr>
      <w:r w:rsidRPr="00100F74">
        <w:t xml:space="preserve">According to the U.S. Centers for Disease Control and Prevention (CDC), 7 out of 10 Americans die each year from chronic diseases, many of which are preventable. When preventive care is used and illnesses and </w:t>
      </w:r>
      <w:r w:rsidRPr="00100F74">
        <w:t>diseases are caught early enough, individuals can avoid or better control their health problems.</w:t>
      </w:r>
    </w:p>
    <w:p w14:paraId="7275A8C5" w14:textId="77777777" w:rsidR="00C2672D" w:rsidRPr="00100F74" w:rsidRDefault="00C34E70" w:rsidP="00100F74">
      <w:pPr>
        <w:pStyle w:val="Subheader1"/>
      </w:pPr>
      <w:r w:rsidRPr="00100F74">
        <w:t>What Is Preventive Care?</w:t>
      </w:r>
    </w:p>
    <w:p w14:paraId="26D881B5" w14:textId="77777777" w:rsidR="00C2672D" w:rsidRPr="00100F74" w:rsidRDefault="00C34E70" w:rsidP="00100F74">
      <w:pPr>
        <w:pStyle w:val="BodyText1"/>
      </w:pPr>
      <w:r w:rsidRPr="00100F74">
        <w:t>Preventive care is a type of health care whose purpose is to shift the focus of health care from treating sickness to maintaining well</w:t>
      </w:r>
      <w:r w:rsidRPr="00100F74">
        <w:t>ness and good health. Preventive care occurs before you feel sick or notice any symptoms and is designed to prevent or delay the onset of illness and disease. The CDC asserts that treatment for chronic diseases works best when they are detected early.</w:t>
      </w:r>
    </w:p>
    <w:p w14:paraId="5AF4C535" w14:textId="77777777" w:rsidR="00363ED6" w:rsidRPr="00100F74" w:rsidRDefault="00C34E70" w:rsidP="00100F74">
      <w:pPr>
        <w:pStyle w:val="BodyText1"/>
      </w:pPr>
      <w:r w:rsidRPr="00100F74">
        <w:t>In i</w:t>
      </w:r>
      <w:r w:rsidRPr="00100F74">
        <w:t>ts broadest definition, prevention includes a healthy lifestyle, exercise, diet and other similar efforts. Preventive care in a medical setting includes a variety of health care services, such as a physical examination, screenings, laboratory tests, counse</w:t>
      </w:r>
      <w:r w:rsidRPr="00100F74">
        <w:t>ling and immunizations. Regular health evaluations will help keep you healthy and prevent more serious problems later.</w:t>
      </w:r>
    </w:p>
    <w:p w14:paraId="7B3E74E4" w14:textId="77777777" w:rsidR="00C2672D" w:rsidRPr="00100F74" w:rsidRDefault="00C34E70" w:rsidP="00100F74">
      <w:pPr>
        <w:pStyle w:val="Subheader1"/>
      </w:pPr>
      <w:r w:rsidRPr="00100F74">
        <w:t>Why Use Preventive Care?</w:t>
      </w:r>
    </w:p>
    <w:p w14:paraId="26174B96" w14:textId="77777777" w:rsidR="007743D0" w:rsidRPr="00100F74" w:rsidRDefault="00C34E70" w:rsidP="00100F74">
      <w:pPr>
        <w:pStyle w:val="BodyText1"/>
      </w:pPr>
      <w:r w:rsidRPr="00100F74">
        <w:t>Preventive care is important because it helps you stay healthy and access prompt treatment when necessary, and i</w:t>
      </w:r>
      <w:r w:rsidRPr="00100F74">
        <w:t>t can also help reduce your overall medical expenses.</w:t>
      </w:r>
    </w:p>
    <w:p w14:paraId="66BB7D9A" w14:textId="77777777" w:rsidR="00975DFC" w:rsidRPr="00100F74" w:rsidRDefault="00C34E70" w:rsidP="00100F74">
      <w:pPr>
        <w:pStyle w:val="BulletedList"/>
      </w:pPr>
      <w:r w:rsidRPr="00100F74">
        <w:t>Stay healthier and get more effective treatment – Many types of screenings and tests can catch a disease before it starts; for example, diabetes screenings can tell you whether you’re pre-diabetic, or w</w:t>
      </w:r>
      <w:r w:rsidRPr="00100F74">
        <w:t>hether you already have diabetes without being aware of it.</w:t>
      </w:r>
    </w:p>
    <w:p w14:paraId="41CE5B0E" w14:textId="77777777" w:rsidR="00975DFC" w:rsidRPr="00100F74" w:rsidRDefault="00C34E70" w:rsidP="00100F74">
      <w:pPr>
        <w:pStyle w:val="BulletedList"/>
        <w:numPr>
          <w:ilvl w:val="0"/>
          <w:numId w:val="0"/>
        </w:numPr>
        <w:ind w:left="720"/>
      </w:pPr>
      <w:r w:rsidRPr="00100F74">
        <w:t>Starting treatment or lifestyle changes before a disease starts or while it is still in its early stages will help you stay healthier or recover more quickly.</w:t>
      </w:r>
    </w:p>
    <w:p w14:paraId="24880752" w14:textId="77777777" w:rsidR="00100F74" w:rsidRDefault="00C34E70" w:rsidP="00100F74">
      <w:pPr>
        <w:pStyle w:val="BulletedList"/>
      </w:pPr>
      <w:r w:rsidRPr="00100F74">
        <w:t>Pay less for medical expenses – Preve</w:t>
      </w:r>
      <w:r w:rsidRPr="00100F74">
        <w:t xml:space="preserve">ntive care saves you money in two ways. </w:t>
      </w:r>
    </w:p>
    <w:p w14:paraId="118DA976" w14:textId="77777777" w:rsidR="00975DFC" w:rsidRPr="00100F74" w:rsidRDefault="00C34E70" w:rsidP="00100F74">
      <w:pPr>
        <w:pStyle w:val="BulletedList"/>
        <w:numPr>
          <w:ilvl w:val="1"/>
          <w:numId w:val="1"/>
        </w:numPr>
      </w:pPr>
      <w:r w:rsidRPr="00100F74">
        <w:t>First, preventive care helps lower the long-term cost of managing disease because it helps catch problems in the early stages when most diseases are more readily treatable. The cost of early treatment or diet or lif</w:t>
      </w:r>
      <w:r w:rsidRPr="00100F74">
        <w:t>estyle changes is less than the cost of treating and managing a full-blown chronic disease or serious illness.</w:t>
      </w:r>
    </w:p>
    <w:p w14:paraId="02AAD116" w14:textId="77777777" w:rsidR="003B12F8" w:rsidRPr="00100F74" w:rsidRDefault="00C34E70" w:rsidP="00100F74">
      <w:pPr>
        <w:pStyle w:val="BulletedList"/>
        <w:numPr>
          <w:ilvl w:val="1"/>
          <w:numId w:val="1"/>
        </w:numPr>
      </w:pPr>
      <w:r w:rsidRPr="00100F74">
        <w:t xml:space="preserve">Second, many preventive services are now covered in full by insurance due to the Affordable Care Act (ACA), which means they are free for you if </w:t>
      </w:r>
      <w:r w:rsidRPr="00100F74">
        <w:t>you have health insurance. The ACA requires certain preventive services to be covered with no cost-sharing—this means that for many preventive care services, you will not have to pay a deductible, copay, coinsurance or other out-of-pocket expenses.</w:t>
      </w:r>
    </w:p>
    <w:p w14:paraId="6E23FBD3" w14:textId="77777777" w:rsidR="003B12F8" w:rsidRPr="00100F74" w:rsidRDefault="00C34E70" w:rsidP="00100F74">
      <w:pPr>
        <w:pStyle w:val="BodyText1"/>
      </w:pPr>
      <w:r w:rsidRPr="00100F74">
        <w:t>The U.S</w:t>
      </w:r>
      <w:r w:rsidRPr="00100F74">
        <w:t xml:space="preserve">. Department of Health and Human Services has provided lists of preventive services that must be covered by most health insurance plans. Lists are available for adults, women and children, as covered services depend on age and gender. Click </w:t>
      </w:r>
      <w:hyperlink r:id="rId9" w:history="1">
        <w:r w:rsidRPr="00100F74">
          <w:rPr>
            <w:rStyle w:val="Hyperlink"/>
          </w:rPr>
          <w:t>here</w:t>
        </w:r>
      </w:hyperlink>
      <w:r w:rsidRPr="00100F74">
        <w:t xml:space="preserve"> for the lists of covered preventive care services.</w:t>
      </w:r>
    </w:p>
    <w:p w14:paraId="7580CEC1" w14:textId="77777777" w:rsidR="00F65CE7" w:rsidRDefault="00F65CE7" w:rsidP="00F65CE7">
      <w:pPr>
        <w:spacing w:line="240" w:lineRule="auto"/>
        <w:rPr>
          <w:rFonts w:ascii="Calibri" w:hAnsi="Calibri" w:cs="Calibri"/>
          <w:sz w:val="21"/>
          <w:szCs w:val="21"/>
        </w:rPr>
      </w:pPr>
    </w:p>
    <w:p w14:paraId="6988B1AE" w14:textId="77777777" w:rsidR="00F65CE7" w:rsidRDefault="00F65CE7" w:rsidP="00F65CE7">
      <w:pPr>
        <w:spacing w:line="240" w:lineRule="auto"/>
        <w:rPr>
          <w:rFonts w:ascii="Calibri" w:hAnsi="Calibri" w:cs="Calibri"/>
          <w:sz w:val="21"/>
          <w:szCs w:val="21"/>
        </w:rPr>
        <w:sectPr w:rsidR="00F65CE7" w:rsidSect="002C007D">
          <w:headerReference w:type="default" r:id="rId10"/>
          <w:footerReference w:type="default" r:id="rId11"/>
          <w:pgSz w:w="12240" w:h="15840"/>
          <w:pgMar w:top="1944" w:right="864" w:bottom="2592" w:left="864" w:header="720" w:footer="720" w:gutter="0"/>
          <w:cols w:num="2" w:space="245"/>
          <w:docGrid w:linePitch="360"/>
        </w:sectPr>
      </w:pPr>
    </w:p>
    <w:p w14:paraId="3C154BE2" w14:textId="77777777" w:rsidR="00E75E63" w:rsidRDefault="00C34E70" w:rsidP="00100F74">
      <w:pPr>
        <w:pStyle w:val="BodyText1"/>
      </w:pPr>
      <w:r w:rsidRPr="00100F74">
        <w:lastRenderedPageBreak/>
        <w:t>For adults, services such as blood pressure and cholesterol checks and screenings for depression are covered. Women may have folic acid supplements and anemia screenings covered if they are pregnant. Children’s covered preventive services include autism sc</w:t>
      </w:r>
      <w:r w:rsidRPr="00100F74">
        <w:t>reenings for children at ages 18 and 24 months and alcohol and drug use assessments for adolescents.</w:t>
      </w:r>
    </w:p>
    <w:p w14:paraId="180CF79E" w14:textId="77777777" w:rsidR="00100F74" w:rsidRPr="00F65CE7" w:rsidRDefault="00C34E70" w:rsidP="00100F74">
      <w:pPr>
        <w:pStyle w:val="BodyText1"/>
      </w:pPr>
      <w:r w:rsidRPr="00100F74">
        <w:t>When preventive care services are combined with a lifestyle that is focused on wellness, significant savings can be realized. Ultimately, preventive care p</w:t>
      </w:r>
      <w:r w:rsidRPr="00100F74">
        <w:t>rovides the benefit of saving lives and improving the quality of your health for years to come.</w:t>
      </w:r>
    </w:p>
    <w:sectPr w:rsidR="00100F74" w:rsidRPr="00F65CE7" w:rsidSect="00E75E63">
      <w:headerReference w:type="default" r:id="rId12"/>
      <w:footerReference w:type="default" r:id="rId13"/>
      <w:pgSz w:w="12240" w:h="15840"/>
      <w:pgMar w:top="1944" w:right="864" w:bottom="2592" w:left="864"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1E27D" w14:textId="77777777" w:rsidR="00000000" w:rsidRDefault="00C34E70">
      <w:pPr>
        <w:spacing w:after="0" w:line="240" w:lineRule="auto"/>
      </w:pPr>
      <w:r>
        <w:separator/>
      </w:r>
    </w:p>
  </w:endnote>
  <w:endnote w:type="continuationSeparator" w:id="0">
    <w:p w14:paraId="5BE730A1" w14:textId="77777777" w:rsidR="00000000" w:rsidRDefault="00C3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0389" w14:textId="77777777" w:rsidR="00F65CE7" w:rsidRDefault="00C34E70">
    <w:pPr>
      <w:pStyle w:val="Footer"/>
    </w:pPr>
    <w:r>
      <w:rPr>
        <w:noProof/>
      </w:rPr>
      <mc:AlternateContent>
        <mc:Choice Requires="wps">
          <w:drawing>
            <wp:anchor distT="45720" distB="45720" distL="114300" distR="114300" simplePos="0" relativeHeight="251658752" behindDoc="0" locked="0" layoutInCell="1" allowOverlap="1" wp14:anchorId="4E33DC6A" wp14:editId="369BAA72">
              <wp:simplePos x="0" y="0"/>
              <wp:positionH relativeFrom="margin">
                <wp:posOffset>152400</wp:posOffset>
              </wp:positionH>
              <wp:positionV relativeFrom="paragraph">
                <wp:posOffset>-751205</wp:posOffset>
              </wp:positionV>
              <wp:extent cx="3101340" cy="795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795655"/>
                      </a:xfrm>
                      <a:prstGeom prst="rect">
                        <a:avLst/>
                      </a:prstGeom>
                      <a:noFill/>
                      <a:ln w="9525">
                        <a:noFill/>
                        <a:miter lim="800000"/>
                        <a:headEnd/>
                        <a:tailEnd/>
                      </a:ln>
                    </wps:spPr>
                    <wps:txbx>
                      <w:txbxContent>
                        <w:p w14:paraId="4C70D304" w14:textId="77777777" w:rsidR="0057149C" w:rsidRPr="007B4D1E" w:rsidRDefault="00C34E70" w:rsidP="0057149C">
                          <w:pPr>
                            <w:rPr>
                              <w:sz w:val="16"/>
                              <w:szCs w:val="16"/>
                            </w:rPr>
                          </w:pPr>
                          <w:r w:rsidRPr="007B4D1E">
                            <w:rPr>
                              <w:sz w:val="16"/>
                              <w:szCs w:val="16"/>
                            </w:rPr>
                            <w:t>This Know Your Benefits article is provided by Avergent, LLC and is to be used for informational purposes only and is not intended to replace the advice</w:t>
                          </w:r>
                          <w:r>
                            <w:rPr>
                              <w:sz w:val="16"/>
                              <w:szCs w:val="16"/>
                            </w:rPr>
                            <w:t xml:space="preserve"> </w:t>
                          </w:r>
                          <w:r w:rsidRPr="007B4D1E">
                            <w:rPr>
                              <w:sz w:val="16"/>
                              <w:szCs w:val="16"/>
                            </w:rPr>
                            <w:t>of an insurance professional.</w:t>
                          </w:r>
                          <w:r>
                            <w:rPr>
                              <w:sz w:val="16"/>
                              <w:szCs w:val="16"/>
                            </w:rPr>
                            <w:t xml:space="preserve"> </w:t>
                          </w:r>
                          <w:r w:rsidRPr="007B4D1E">
                            <w:rPr>
                              <w:sz w:val="16"/>
                              <w:szCs w:val="16"/>
                            </w:rPr>
                            <w:t xml:space="preserve">© </w:t>
                          </w:r>
                          <w:r w:rsidR="00100F74">
                            <w:rPr>
                              <w:sz w:val="16"/>
                              <w:szCs w:val="16"/>
                            </w:rPr>
                            <w:t xml:space="preserve">2014, </w:t>
                          </w:r>
                          <w:r w:rsidRPr="007B4D1E">
                            <w:rPr>
                              <w:sz w:val="16"/>
                              <w:szCs w:val="16"/>
                            </w:rPr>
                            <w:t>20</w:t>
                          </w:r>
                          <w:r>
                            <w:rPr>
                              <w:sz w:val="16"/>
                              <w:szCs w:val="16"/>
                            </w:rPr>
                            <w:t>20</w:t>
                          </w:r>
                          <w:r w:rsidRPr="007B4D1E">
                            <w:rPr>
                              <w:sz w:val="16"/>
                              <w:szCs w:val="16"/>
                            </w:rPr>
                            <w:t xml:space="preserve"> Zywave, Inc. All rights reserved.</w:t>
                          </w:r>
                        </w:p>
                        <w:p w14:paraId="1F5C1CB1" w14:textId="77777777" w:rsidR="00F65CE7" w:rsidRPr="007B4D1E" w:rsidRDefault="00F65CE7" w:rsidP="00D00126">
                          <w:pPr>
                            <w:jc w:val="center"/>
                            <w:rPr>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244.2pt;height:62.65pt;margin-top:-59.15pt;margin-left:12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57149C" w:rsidRPr="007B4D1E" w:rsidP="0057149C">
                    <w:pPr>
                      <w:rPr>
                        <w:sz w:val="16"/>
                        <w:szCs w:val="16"/>
                      </w:rPr>
                    </w:pPr>
                    <w:r w:rsidRPr="007B4D1E">
                      <w:rPr>
                        <w:sz w:val="16"/>
                        <w:szCs w:val="16"/>
                      </w:rPr>
                      <w:t xml:space="preserve">This Know Your Benefits article is provided by </w:t>
                    </w:r>
                    <w:r w:rsidRPr="007B4D1E">
                      <w:rPr>
                        <w:sz w:val="16"/>
                        <w:szCs w:val="16"/>
                      </w:rPr>
                      <w:t>Avergent, LLC</w:t>
                    </w:r>
                    <w:r w:rsidRPr="007B4D1E">
                      <w:rPr>
                        <w:sz w:val="16"/>
                        <w:szCs w:val="16"/>
                      </w:rPr>
                      <w:t xml:space="preserve"> and is to be used for informational purposes only and is not intended to replace the advice</w:t>
                    </w:r>
                    <w:r>
                      <w:rPr>
                        <w:sz w:val="16"/>
                        <w:szCs w:val="16"/>
                      </w:rPr>
                      <w:t xml:space="preserve"> </w:t>
                    </w:r>
                    <w:r w:rsidRPr="007B4D1E">
                      <w:rPr>
                        <w:sz w:val="16"/>
                        <w:szCs w:val="16"/>
                      </w:rPr>
                      <w:t>of an insurance professional.</w:t>
                    </w:r>
                    <w:r>
                      <w:rPr>
                        <w:sz w:val="16"/>
                        <w:szCs w:val="16"/>
                      </w:rPr>
                      <w:t xml:space="preserve"> </w:t>
                    </w:r>
                    <w:r w:rsidRPr="007B4D1E">
                      <w:rPr>
                        <w:sz w:val="16"/>
                        <w:szCs w:val="16"/>
                      </w:rPr>
                      <w:t xml:space="preserve">© </w:t>
                    </w:r>
                    <w:r w:rsidR="00100F74">
                      <w:rPr>
                        <w:sz w:val="16"/>
                        <w:szCs w:val="16"/>
                      </w:rPr>
                      <w:t xml:space="preserve">2014, </w:t>
                    </w:r>
                    <w:r w:rsidRPr="007B4D1E">
                      <w:rPr>
                        <w:sz w:val="16"/>
                        <w:szCs w:val="16"/>
                      </w:rPr>
                      <w:t>20</w:t>
                    </w:r>
                    <w:r>
                      <w:rPr>
                        <w:sz w:val="16"/>
                        <w:szCs w:val="16"/>
                      </w:rPr>
                      <w:t>20</w:t>
                    </w:r>
                    <w:r w:rsidRPr="007B4D1E">
                      <w:rPr>
                        <w:sz w:val="16"/>
                        <w:szCs w:val="16"/>
                      </w:rPr>
                      <w:t xml:space="preserve"> </w:t>
                    </w:r>
                    <w:r w:rsidRPr="007B4D1E">
                      <w:rPr>
                        <w:sz w:val="16"/>
                        <w:szCs w:val="16"/>
                      </w:rPr>
                      <w:t>Zywave</w:t>
                    </w:r>
                    <w:r w:rsidRPr="007B4D1E">
                      <w:rPr>
                        <w:sz w:val="16"/>
                        <w:szCs w:val="16"/>
                      </w:rPr>
                      <w:t>, Inc. All rights reserved.</w:t>
                    </w:r>
                  </w:p>
                  <w:p w:rsidR="00F65CE7" w:rsidRPr="007B4D1E" w:rsidP="00D00126">
                    <w:pPr>
                      <w:jc w:val="center"/>
                      <w:rPr>
                        <w:sz w:val="16"/>
                        <w:szCs w:val="16"/>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0BD0" w14:textId="77777777" w:rsidR="007B4D1E" w:rsidRDefault="007B4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2821" w14:textId="77777777" w:rsidR="00000000" w:rsidRDefault="00C34E70">
      <w:pPr>
        <w:spacing w:after="0" w:line="240" w:lineRule="auto"/>
      </w:pPr>
      <w:r>
        <w:separator/>
      </w:r>
    </w:p>
  </w:footnote>
  <w:footnote w:type="continuationSeparator" w:id="0">
    <w:p w14:paraId="3B1BE847" w14:textId="77777777" w:rsidR="00000000" w:rsidRDefault="00C34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730A" w14:textId="77777777" w:rsidR="00F65CE7" w:rsidRDefault="00C34E70">
    <w:pPr>
      <w:pStyle w:val="Header"/>
    </w:pPr>
    <w:r>
      <w:rPr>
        <w:noProof/>
      </w:rPr>
      <w:drawing>
        <wp:anchor distT="0" distB="0" distL="114300" distR="114300" simplePos="0" relativeHeight="251657728" behindDoc="1" locked="0" layoutInCell="1" allowOverlap="1" wp14:anchorId="0B8DEFC0" wp14:editId="5F334D93">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w Your Benefits 2019.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BCE4" w14:textId="77777777" w:rsidR="00E75E63" w:rsidRDefault="00C34E70">
    <w:pPr>
      <w:pStyle w:val="Header"/>
    </w:pPr>
    <w:r>
      <w:rPr>
        <w:noProof/>
      </w:rPr>
      <w:drawing>
        <wp:anchor distT="0" distB="0" distL="114300" distR="114300" simplePos="0" relativeHeight="251656704" behindDoc="1" locked="0" layoutInCell="1" allowOverlap="1" wp14:anchorId="0CE6AC63" wp14:editId="087004B2">
          <wp:simplePos x="0" y="0"/>
          <wp:positionH relativeFrom="page">
            <wp:align>center</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w Your Benefits 2019.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F6025D"/>
    <w:multiLevelType w:val="hybridMultilevel"/>
    <w:tmpl w:val="F6F00858"/>
    <w:lvl w:ilvl="0" w:tplc="CD0E12C2">
      <w:start w:val="1"/>
      <w:numFmt w:val="bullet"/>
      <w:pStyle w:val="BulletedList"/>
      <w:lvlText w:val=""/>
      <w:lvlJc w:val="left"/>
      <w:pPr>
        <w:ind w:left="720" w:hanging="360"/>
      </w:pPr>
      <w:rPr>
        <w:rFonts w:ascii="Symbol" w:hAnsi="Symbol" w:hint="default"/>
      </w:rPr>
    </w:lvl>
    <w:lvl w:ilvl="1" w:tplc="0C4C1766">
      <w:start w:val="1"/>
      <w:numFmt w:val="bullet"/>
      <w:lvlText w:val="o"/>
      <w:lvlJc w:val="left"/>
      <w:pPr>
        <w:ind w:left="1440" w:hanging="360"/>
      </w:pPr>
      <w:rPr>
        <w:rFonts w:ascii="Courier New" w:hAnsi="Courier New" w:cs="Courier New" w:hint="default"/>
      </w:rPr>
    </w:lvl>
    <w:lvl w:ilvl="2" w:tplc="06649072" w:tentative="1">
      <w:start w:val="1"/>
      <w:numFmt w:val="bullet"/>
      <w:lvlText w:val=""/>
      <w:lvlJc w:val="left"/>
      <w:pPr>
        <w:ind w:left="2160" w:hanging="360"/>
      </w:pPr>
      <w:rPr>
        <w:rFonts w:ascii="Wingdings" w:hAnsi="Wingdings" w:hint="default"/>
      </w:rPr>
    </w:lvl>
    <w:lvl w:ilvl="3" w:tplc="EDC4FE7E" w:tentative="1">
      <w:start w:val="1"/>
      <w:numFmt w:val="bullet"/>
      <w:lvlText w:val=""/>
      <w:lvlJc w:val="left"/>
      <w:pPr>
        <w:ind w:left="2880" w:hanging="360"/>
      </w:pPr>
      <w:rPr>
        <w:rFonts w:ascii="Symbol" w:hAnsi="Symbol" w:hint="default"/>
      </w:rPr>
    </w:lvl>
    <w:lvl w:ilvl="4" w:tplc="D092F71A" w:tentative="1">
      <w:start w:val="1"/>
      <w:numFmt w:val="bullet"/>
      <w:lvlText w:val="o"/>
      <w:lvlJc w:val="left"/>
      <w:pPr>
        <w:ind w:left="3600" w:hanging="360"/>
      </w:pPr>
      <w:rPr>
        <w:rFonts w:ascii="Courier New" w:hAnsi="Courier New" w:cs="Courier New" w:hint="default"/>
      </w:rPr>
    </w:lvl>
    <w:lvl w:ilvl="5" w:tplc="2182CA48" w:tentative="1">
      <w:start w:val="1"/>
      <w:numFmt w:val="bullet"/>
      <w:lvlText w:val=""/>
      <w:lvlJc w:val="left"/>
      <w:pPr>
        <w:ind w:left="4320" w:hanging="360"/>
      </w:pPr>
      <w:rPr>
        <w:rFonts w:ascii="Wingdings" w:hAnsi="Wingdings" w:hint="default"/>
      </w:rPr>
    </w:lvl>
    <w:lvl w:ilvl="6" w:tplc="E37A6FC2" w:tentative="1">
      <w:start w:val="1"/>
      <w:numFmt w:val="bullet"/>
      <w:lvlText w:val=""/>
      <w:lvlJc w:val="left"/>
      <w:pPr>
        <w:ind w:left="5040" w:hanging="360"/>
      </w:pPr>
      <w:rPr>
        <w:rFonts w:ascii="Symbol" w:hAnsi="Symbol" w:hint="default"/>
      </w:rPr>
    </w:lvl>
    <w:lvl w:ilvl="7" w:tplc="EA126FDE" w:tentative="1">
      <w:start w:val="1"/>
      <w:numFmt w:val="bullet"/>
      <w:lvlText w:val="o"/>
      <w:lvlJc w:val="left"/>
      <w:pPr>
        <w:ind w:left="5760" w:hanging="360"/>
      </w:pPr>
      <w:rPr>
        <w:rFonts w:ascii="Courier New" w:hAnsi="Courier New" w:cs="Courier New" w:hint="default"/>
      </w:rPr>
    </w:lvl>
    <w:lvl w:ilvl="8" w:tplc="30C8BA86" w:tentative="1">
      <w:start w:val="1"/>
      <w:numFmt w:val="bullet"/>
      <w:lvlText w:val=""/>
      <w:lvlJc w:val="left"/>
      <w:pPr>
        <w:ind w:left="6480" w:hanging="360"/>
      </w:pPr>
      <w:rPr>
        <w:rFonts w:ascii="Wingdings" w:hAnsi="Wingdings" w:hint="default"/>
      </w:rPr>
    </w:lvl>
  </w:abstractNum>
  <w:num w:numId="1" w16cid:durableId="836119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74"/>
    <w:rsid w:val="00045D4D"/>
    <w:rsid w:val="000B4EA0"/>
    <w:rsid w:val="00100F74"/>
    <w:rsid w:val="00140F20"/>
    <w:rsid w:val="00181FCB"/>
    <w:rsid w:val="001D75E1"/>
    <w:rsid w:val="001E3ACA"/>
    <w:rsid w:val="002203EB"/>
    <w:rsid w:val="00236112"/>
    <w:rsid w:val="002D6DA9"/>
    <w:rsid w:val="00331C71"/>
    <w:rsid w:val="00363ED6"/>
    <w:rsid w:val="00384F26"/>
    <w:rsid w:val="003B12F8"/>
    <w:rsid w:val="003E43A5"/>
    <w:rsid w:val="00404BC1"/>
    <w:rsid w:val="004A1212"/>
    <w:rsid w:val="004C19E7"/>
    <w:rsid w:val="004D499F"/>
    <w:rsid w:val="00504587"/>
    <w:rsid w:val="00531AFB"/>
    <w:rsid w:val="00537E24"/>
    <w:rsid w:val="00563D81"/>
    <w:rsid w:val="0057149C"/>
    <w:rsid w:val="00576B4D"/>
    <w:rsid w:val="00577003"/>
    <w:rsid w:val="005A02D7"/>
    <w:rsid w:val="006A7A7F"/>
    <w:rsid w:val="006B526C"/>
    <w:rsid w:val="006C3682"/>
    <w:rsid w:val="006F0686"/>
    <w:rsid w:val="006F091D"/>
    <w:rsid w:val="00705CE6"/>
    <w:rsid w:val="007161DE"/>
    <w:rsid w:val="007743D0"/>
    <w:rsid w:val="007B4D1E"/>
    <w:rsid w:val="00802AD5"/>
    <w:rsid w:val="00804840"/>
    <w:rsid w:val="00815B38"/>
    <w:rsid w:val="00844101"/>
    <w:rsid w:val="008F4851"/>
    <w:rsid w:val="00975DFC"/>
    <w:rsid w:val="009D05B6"/>
    <w:rsid w:val="00A0619F"/>
    <w:rsid w:val="00B07033"/>
    <w:rsid w:val="00B30104"/>
    <w:rsid w:val="00B8285E"/>
    <w:rsid w:val="00BD7F67"/>
    <w:rsid w:val="00C01014"/>
    <w:rsid w:val="00C2672D"/>
    <w:rsid w:val="00C34E70"/>
    <w:rsid w:val="00D00126"/>
    <w:rsid w:val="00D12A9A"/>
    <w:rsid w:val="00D70F90"/>
    <w:rsid w:val="00DA018D"/>
    <w:rsid w:val="00DF1522"/>
    <w:rsid w:val="00E2625B"/>
    <w:rsid w:val="00E75E63"/>
    <w:rsid w:val="00E9654C"/>
    <w:rsid w:val="00EC6C5D"/>
    <w:rsid w:val="00F0335D"/>
    <w:rsid w:val="00F65CE7"/>
    <w:rsid w:val="00FC6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DEBD"/>
  <w15:chartTrackingRefBased/>
  <w15:docId w15:val="{84DA3E4F-EF4B-4719-A0D4-DD86BAAE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714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014"/>
  </w:style>
  <w:style w:type="paragraph" w:styleId="Footer">
    <w:name w:val="footer"/>
    <w:basedOn w:val="Normal"/>
    <w:link w:val="FooterChar"/>
    <w:uiPriority w:val="99"/>
    <w:unhideWhenUsed/>
    <w:rsid w:val="00C01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014"/>
  </w:style>
  <w:style w:type="paragraph" w:customStyle="1" w:styleId="BasicParagraph">
    <w:name w:val="[Basic Paragraph]"/>
    <w:basedOn w:val="Normal"/>
    <w:link w:val="BasicParagraphChar"/>
    <w:uiPriority w:val="99"/>
    <w:rsid w:val="00B3010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LeadHeader">
    <w:name w:val="Lead Header"/>
    <w:basedOn w:val="BasicParagraph"/>
    <w:link w:val="LeadHeaderChar"/>
    <w:qFormat/>
    <w:rsid w:val="00531AFB"/>
    <w:pPr>
      <w:spacing w:line="240" w:lineRule="auto"/>
    </w:pPr>
    <w:rPr>
      <w:rFonts w:ascii="Calibri" w:hAnsi="Calibri" w:cs="Calibri"/>
      <w:b/>
      <w:bCs/>
      <w:noProof/>
      <w:color w:val="4A9EC0"/>
      <w:sz w:val="42"/>
      <w:szCs w:val="42"/>
    </w:rPr>
  </w:style>
  <w:style w:type="paragraph" w:customStyle="1" w:styleId="Subheader1">
    <w:name w:val="Subheader 1"/>
    <w:basedOn w:val="BasicParagraph"/>
    <w:link w:val="Subheader1Char"/>
    <w:qFormat/>
    <w:rsid w:val="00531AFB"/>
    <w:pPr>
      <w:spacing w:line="240" w:lineRule="auto"/>
    </w:pPr>
    <w:rPr>
      <w:rFonts w:ascii="Calibri" w:hAnsi="Calibri" w:cs="Calibri"/>
      <w:b/>
      <w:bCs/>
      <w:color w:val="4A9EC0"/>
      <w:sz w:val="21"/>
      <w:szCs w:val="21"/>
    </w:rPr>
  </w:style>
  <w:style w:type="character" w:customStyle="1" w:styleId="BasicParagraphChar">
    <w:name w:val="[Basic Paragraph] Char"/>
    <w:basedOn w:val="DefaultParagraphFont"/>
    <w:link w:val="BasicParagraph"/>
    <w:uiPriority w:val="99"/>
    <w:rsid w:val="00531AFB"/>
    <w:rPr>
      <w:rFonts w:ascii="MinionPro-Regular" w:hAnsi="MinionPro-Regular" w:cs="MinionPro-Regular"/>
      <w:color w:val="000000"/>
      <w:sz w:val="24"/>
      <w:szCs w:val="24"/>
    </w:rPr>
  </w:style>
  <w:style w:type="character" w:customStyle="1" w:styleId="LeadHeaderChar">
    <w:name w:val="Lead Header Char"/>
    <w:basedOn w:val="BasicParagraphChar"/>
    <w:link w:val="LeadHeader"/>
    <w:rsid w:val="00531AFB"/>
    <w:rPr>
      <w:rFonts w:ascii="Calibri" w:hAnsi="Calibri" w:cs="Calibri"/>
      <w:b/>
      <w:bCs/>
      <w:noProof/>
      <w:color w:val="4A9EC0"/>
      <w:sz w:val="42"/>
      <w:szCs w:val="42"/>
    </w:rPr>
  </w:style>
  <w:style w:type="paragraph" w:customStyle="1" w:styleId="Subhead2">
    <w:name w:val="Subhead 2"/>
    <w:basedOn w:val="BasicParagraph"/>
    <w:link w:val="Subhead2Char"/>
    <w:rsid w:val="00531AFB"/>
    <w:pPr>
      <w:spacing w:line="240" w:lineRule="auto"/>
    </w:pPr>
    <w:rPr>
      <w:rFonts w:ascii="Calibri" w:hAnsi="Calibri" w:cs="Calibri"/>
      <w:b/>
      <w:sz w:val="21"/>
      <w:szCs w:val="21"/>
    </w:rPr>
  </w:style>
  <w:style w:type="character" w:customStyle="1" w:styleId="Subheader1Char">
    <w:name w:val="Subheader 1 Char"/>
    <w:basedOn w:val="BasicParagraphChar"/>
    <w:link w:val="Subheader1"/>
    <w:rsid w:val="00531AFB"/>
    <w:rPr>
      <w:rFonts w:ascii="Calibri" w:hAnsi="Calibri" w:cs="Calibri"/>
      <w:b/>
      <w:bCs/>
      <w:color w:val="4A9EC0"/>
      <w:sz w:val="21"/>
      <w:szCs w:val="21"/>
    </w:rPr>
  </w:style>
  <w:style w:type="paragraph" w:customStyle="1" w:styleId="SubheaderItalic">
    <w:name w:val="Subheader Italic"/>
    <w:basedOn w:val="BasicParagraph"/>
    <w:link w:val="SubheaderItalicChar"/>
    <w:qFormat/>
    <w:rsid w:val="00531AFB"/>
    <w:pPr>
      <w:spacing w:line="240" w:lineRule="auto"/>
    </w:pPr>
    <w:rPr>
      <w:rFonts w:ascii="Calibri" w:hAnsi="Calibri" w:cs="Calibri"/>
      <w:b/>
      <w:bCs/>
      <w:i/>
      <w:iCs/>
      <w:sz w:val="21"/>
      <w:szCs w:val="21"/>
    </w:rPr>
  </w:style>
  <w:style w:type="character" w:customStyle="1" w:styleId="Subhead2Char">
    <w:name w:val="Subhead 2 Char"/>
    <w:basedOn w:val="BasicParagraphChar"/>
    <w:link w:val="Subhead2"/>
    <w:rsid w:val="00531AFB"/>
    <w:rPr>
      <w:rFonts w:ascii="Calibri" w:hAnsi="Calibri" w:cs="Calibri"/>
      <w:b/>
      <w:color w:val="000000"/>
      <w:sz w:val="21"/>
      <w:szCs w:val="21"/>
    </w:rPr>
  </w:style>
  <w:style w:type="paragraph" w:customStyle="1" w:styleId="Pullquote">
    <w:name w:val="Pullquote"/>
    <w:basedOn w:val="Normal"/>
    <w:link w:val="PullquoteChar"/>
    <w:rsid w:val="00531AFB"/>
    <w:pPr>
      <w:spacing w:line="240" w:lineRule="auto"/>
      <w:jc w:val="center"/>
    </w:pPr>
    <w:rPr>
      <w:color w:val="4A9EB6"/>
      <w:sz w:val="28"/>
      <w:szCs w:val="28"/>
    </w:rPr>
  </w:style>
  <w:style w:type="character" w:customStyle="1" w:styleId="SubheaderItalicChar">
    <w:name w:val="Subheader Italic Char"/>
    <w:basedOn w:val="BasicParagraphChar"/>
    <w:link w:val="SubheaderItalic"/>
    <w:rsid w:val="00531AFB"/>
    <w:rPr>
      <w:rFonts w:ascii="Calibri" w:hAnsi="Calibri" w:cs="Calibri"/>
      <w:b/>
      <w:bCs/>
      <w:i/>
      <w:iCs/>
      <w:color w:val="000000"/>
      <w:sz w:val="21"/>
      <w:szCs w:val="21"/>
    </w:rPr>
  </w:style>
  <w:style w:type="paragraph" w:customStyle="1" w:styleId="Paragraph">
    <w:name w:val="Paragraph"/>
    <w:basedOn w:val="BasicParagraph"/>
    <w:link w:val="ParagraphChar"/>
    <w:qFormat/>
    <w:rsid w:val="00BD7F67"/>
    <w:pPr>
      <w:spacing w:line="240" w:lineRule="auto"/>
    </w:pPr>
    <w:rPr>
      <w:rFonts w:ascii="Calibri" w:hAnsi="Calibri" w:cs="Calibri"/>
      <w:sz w:val="21"/>
      <w:szCs w:val="21"/>
    </w:rPr>
  </w:style>
  <w:style w:type="character" w:customStyle="1" w:styleId="PullquoteChar">
    <w:name w:val="Pullquote Char"/>
    <w:basedOn w:val="DefaultParagraphFont"/>
    <w:link w:val="Pullquote"/>
    <w:rsid w:val="00531AFB"/>
    <w:rPr>
      <w:color w:val="4A9EB6"/>
      <w:sz w:val="28"/>
      <w:szCs w:val="28"/>
    </w:rPr>
  </w:style>
  <w:style w:type="character" w:customStyle="1" w:styleId="ParagraphChar">
    <w:name w:val="Paragraph Char"/>
    <w:basedOn w:val="BasicParagraphChar"/>
    <w:link w:val="Paragraph"/>
    <w:rsid w:val="00BD7F67"/>
    <w:rPr>
      <w:rFonts w:ascii="Calibri" w:hAnsi="Calibri" w:cs="Calibri"/>
      <w:color w:val="000000"/>
      <w:sz w:val="21"/>
      <w:szCs w:val="21"/>
    </w:rPr>
  </w:style>
  <w:style w:type="paragraph" w:customStyle="1" w:styleId="Subheader2">
    <w:name w:val="Subheader 2"/>
    <w:basedOn w:val="Subheader1"/>
    <w:link w:val="Subheader2Char"/>
    <w:qFormat/>
    <w:rsid w:val="00140F20"/>
    <w:rPr>
      <w:b w:val="0"/>
    </w:rPr>
  </w:style>
  <w:style w:type="character" w:customStyle="1" w:styleId="Subheader2Char">
    <w:name w:val="Subheader 2 Char"/>
    <w:basedOn w:val="Subheader1Char"/>
    <w:link w:val="Subheader2"/>
    <w:rsid w:val="00140F20"/>
    <w:rPr>
      <w:rFonts w:ascii="Calibri" w:hAnsi="Calibri" w:cs="Calibri"/>
      <w:b w:val="0"/>
      <w:bCs/>
      <w:color w:val="4A9EC0"/>
      <w:sz w:val="21"/>
      <w:szCs w:val="21"/>
    </w:rPr>
  </w:style>
  <w:style w:type="paragraph" w:customStyle="1" w:styleId="BodyText1">
    <w:name w:val="Body Text1"/>
    <w:basedOn w:val="BasicParagraph"/>
    <w:link w:val="BodytextChar"/>
    <w:qFormat/>
    <w:rsid w:val="00F65CE7"/>
    <w:pPr>
      <w:spacing w:after="200" w:line="240" w:lineRule="auto"/>
    </w:pPr>
    <w:rPr>
      <w:rFonts w:ascii="Calibri" w:hAnsi="Calibri" w:cs="Calibri"/>
      <w:sz w:val="21"/>
      <w:szCs w:val="21"/>
    </w:rPr>
  </w:style>
  <w:style w:type="paragraph" w:customStyle="1" w:styleId="BulletedList">
    <w:name w:val="Bulleted List"/>
    <w:basedOn w:val="BasicParagraph"/>
    <w:link w:val="BulletedListChar"/>
    <w:qFormat/>
    <w:rsid w:val="00F65CE7"/>
    <w:pPr>
      <w:numPr>
        <w:numId w:val="1"/>
      </w:numPr>
      <w:spacing w:after="200" w:line="240" w:lineRule="auto"/>
    </w:pPr>
    <w:rPr>
      <w:rFonts w:ascii="Calibri" w:hAnsi="Calibri" w:cs="Calibri"/>
      <w:noProof/>
      <w:sz w:val="21"/>
      <w:szCs w:val="21"/>
    </w:rPr>
  </w:style>
  <w:style w:type="character" w:customStyle="1" w:styleId="BodytextChar">
    <w:name w:val="Body text Char"/>
    <w:basedOn w:val="BasicParagraphChar"/>
    <w:link w:val="BodyText1"/>
    <w:rsid w:val="00F65CE7"/>
    <w:rPr>
      <w:rFonts w:ascii="Calibri" w:hAnsi="Calibri" w:cs="Calibri"/>
      <w:color w:val="000000"/>
      <w:sz w:val="21"/>
      <w:szCs w:val="21"/>
    </w:rPr>
  </w:style>
  <w:style w:type="character" w:customStyle="1" w:styleId="BulletedListChar">
    <w:name w:val="Bulleted List Char"/>
    <w:basedOn w:val="BasicParagraphChar"/>
    <w:link w:val="BulletedList"/>
    <w:rsid w:val="00F65CE7"/>
    <w:rPr>
      <w:rFonts w:ascii="Calibri" w:hAnsi="Calibri" w:cs="Calibri"/>
      <w:noProof/>
      <w:color w:val="000000"/>
      <w:sz w:val="21"/>
      <w:szCs w:val="21"/>
    </w:rPr>
  </w:style>
  <w:style w:type="character" w:styleId="Hyperlink">
    <w:name w:val="Hyperlink"/>
    <w:basedOn w:val="DefaultParagraphFont"/>
    <w:uiPriority w:val="99"/>
    <w:unhideWhenUsed/>
    <w:rsid w:val="00100F74"/>
    <w:rPr>
      <w:color w:val="0563C1" w:themeColor="hyperlink"/>
      <w:u w:val="single"/>
    </w:rPr>
  </w:style>
  <w:style w:type="character" w:styleId="UnresolvedMention">
    <w:name w:val="Unresolved Mention"/>
    <w:basedOn w:val="DefaultParagraphFont"/>
    <w:uiPriority w:val="99"/>
    <w:semiHidden/>
    <w:unhideWhenUsed/>
    <w:rsid w:val="00100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ealthcare.gov/coverage/preventive-care-benefit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Know%20Your%20Benefits\New%20Template\ENG\Know_Your_Benefits_2019-2Pag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5FA482BBD8964B9354620C8FF105EC" ma:contentTypeVersion="16" ma:contentTypeDescription="Create a new document." ma:contentTypeScope="" ma:versionID="6d83ffca9efac879da623ae7dc9e9ccc">
  <xsd:schema xmlns:xsd="http://www.w3.org/2001/XMLSchema" xmlns:xs="http://www.w3.org/2001/XMLSchema" xmlns:p="http://schemas.microsoft.com/office/2006/metadata/properties" xmlns:ns2="c42a12fc-bef4-492d-ba5e-0ac712035742" xmlns:ns3="11d2902a-8494-4eec-9f46-dd096c19abaa" targetNamespace="http://schemas.microsoft.com/office/2006/metadata/properties" ma:root="true" ma:fieldsID="d21e8352a592c17088aef1f7fc26782a" ns2:_="" ns3:_="">
    <xsd:import namespace="c42a12fc-bef4-492d-ba5e-0ac712035742"/>
    <xsd:import namespace="11d2902a-8494-4eec-9f46-dd096c19ab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2fc-bef4-492d-ba5e-0ac7120357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068b6f-cead-4e59-ab1f-5750dc5b03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d2902a-8494-4eec-9f46-dd096c19ab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6c31e8-c2f8-4f6c-a711-7a883488a2df}" ma:internalName="TaxCatchAll" ma:showField="CatchAllData" ma:web="11d2902a-8494-4eec-9f46-dd096c19ab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2a12fc-bef4-492d-ba5e-0ac712035742">
      <Terms xmlns="http://schemas.microsoft.com/office/infopath/2007/PartnerControls"/>
    </lcf76f155ced4ddcb4097134ff3c332f>
    <TaxCatchAll xmlns="11d2902a-8494-4eec-9f46-dd096c19abaa" xsi:nil="true"/>
  </documentManagement>
</p:properties>
</file>

<file path=customXml/itemProps1.xml><?xml version="1.0" encoding="utf-8"?>
<ds:datastoreItem xmlns:ds="http://schemas.openxmlformats.org/officeDocument/2006/customXml" ds:itemID="{4714E498-091D-4823-9ABE-77E8A0DE1387}">
  <ds:schemaRefs>
    <ds:schemaRef ds:uri="http://schemas.openxmlformats.org/officeDocument/2006/bibliography"/>
  </ds:schemaRefs>
</ds:datastoreItem>
</file>

<file path=customXml/itemProps2.xml><?xml version="1.0" encoding="utf-8"?>
<ds:datastoreItem xmlns:ds="http://schemas.openxmlformats.org/officeDocument/2006/customXml" ds:itemID="{B8A4A8FE-9EE1-4D22-99C5-08CA4F2A8470}"/>
</file>

<file path=customXml/itemProps3.xml><?xml version="1.0" encoding="utf-8"?>
<ds:datastoreItem xmlns:ds="http://schemas.openxmlformats.org/officeDocument/2006/customXml" ds:itemID="{B2CAF112-7EBB-41A5-8C86-C7BC3D8291C2}"/>
</file>

<file path=customXml/itemProps4.xml><?xml version="1.0" encoding="utf-8"?>
<ds:datastoreItem xmlns:ds="http://schemas.openxmlformats.org/officeDocument/2006/customXml" ds:itemID="{9E2369A2-B01C-439E-9FBD-26A6B71D6FF2}"/>
</file>

<file path=docProps/app.xml><?xml version="1.0" encoding="utf-8"?>
<Properties xmlns="http://schemas.openxmlformats.org/officeDocument/2006/extended-properties" xmlns:vt="http://schemas.openxmlformats.org/officeDocument/2006/docPropsVTypes">
  <Template>Know_Your_Benefits_2019-2Page-TEMPLATE</Template>
  <TotalTime>1</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Sherry Freeman</cp:lastModifiedBy>
  <cp:revision>2</cp:revision>
  <cp:lastPrinted>2019-06-12T17:09:00Z</cp:lastPrinted>
  <dcterms:created xsi:type="dcterms:W3CDTF">2023-01-06T17:13:00Z</dcterms:created>
  <dcterms:modified xsi:type="dcterms:W3CDTF">2023-01-06T17:13:00Z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0x010100525FA482BBD8964B9354620C8FF105EC</vt:lpwstr>
  </property>
</Properties>
</file>